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3AF70" w14:textId="366FC9AA" w:rsidR="00C17F20" w:rsidRPr="00A24CF2" w:rsidRDefault="00A66436" w:rsidP="00A24CF2">
      <w:pPr>
        <w:jc w:val="center"/>
        <w:rPr>
          <w:b/>
          <w:sz w:val="18"/>
        </w:rPr>
      </w:pPr>
      <w:r w:rsidRPr="00692641">
        <w:rPr>
          <w:rFonts w:asciiTheme="majorHAnsi" w:hAnsiTheme="majorHAnsi" w:cstheme="majorHAnsi"/>
          <w:b/>
          <w:noProof/>
          <w:sz w:val="28"/>
          <w:lang w:eastAsia="en-GB"/>
        </w:rPr>
        <w:drawing>
          <wp:anchor distT="0" distB="0" distL="114300" distR="114300" simplePos="0" relativeHeight="251661312" behindDoc="0" locked="0" layoutInCell="1" allowOverlap="1" wp14:anchorId="1B09B6F9" wp14:editId="524BF0B4">
            <wp:simplePos x="0" y="0"/>
            <wp:positionH relativeFrom="leftMargin">
              <wp:posOffset>1982231</wp:posOffset>
            </wp:positionH>
            <wp:positionV relativeFrom="paragraph">
              <wp:posOffset>-241672</wp:posOffset>
            </wp:positionV>
            <wp:extent cx="450734" cy="332464"/>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0734" cy="332464"/>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i/>
          <w:noProof/>
          <w:sz w:val="28"/>
          <w:lang w:eastAsia="en-GB"/>
        </w:rPr>
        <w:drawing>
          <wp:anchor distT="0" distB="0" distL="114300" distR="114300" simplePos="0" relativeHeight="251659264" behindDoc="0" locked="0" layoutInCell="1" allowOverlap="1" wp14:anchorId="3FF1471A" wp14:editId="68C35408">
            <wp:simplePos x="0" y="0"/>
            <wp:positionH relativeFrom="margin">
              <wp:posOffset>4614965</wp:posOffset>
            </wp:positionH>
            <wp:positionV relativeFrom="paragraph">
              <wp:posOffset>-362525</wp:posOffset>
            </wp:positionV>
            <wp:extent cx="560717" cy="5607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artins-school-knowledge-logo-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717" cy="560717"/>
                    </a:xfrm>
                    <a:prstGeom prst="rect">
                      <a:avLst/>
                    </a:prstGeom>
                  </pic:spPr>
                </pic:pic>
              </a:graphicData>
            </a:graphic>
            <wp14:sizeRelH relativeFrom="margin">
              <wp14:pctWidth>0</wp14:pctWidth>
            </wp14:sizeRelH>
            <wp14:sizeRelV relativeFrom="margin">
              <wp14:pctHeight>0</wp14:pctHeight>
            </wp14:sizeRelV>
          </wp:anchor>
        </w:drawing>
      </w:r>
      <w:r w:rsidR="00C17F20" w:rsidRPr="00A24CF2">
        <w:rPr>
          <w:b/>
          <w:sz w:val="18"/>
        </w:rPr>
        <w:t>Golden knowledge:</w:t>
      </w:r>
      <w:r w:rsidR="00991521">
        <w:rPr>
          <w:b/>
          <w:sz w:val="18"/>
        </w:rPr>
        <w:t xml:space="preserve"> Life in Nazi Germany </w:t>
      </w:r>
    </w:p>
    <w:tbl>
      <w:tblPr>
        <w:tblStyle w:val="TableGrid"/>
        <w:tblW w:w="11448" w:type="dxa"/>
        <w:tblInd w:w="-572" w:type="dxa"/>
        <w:tblLayout w:type="fixed"/>
        <w:tblLook w:val="04A0" w:firstRow="1" w:lastRow="0" w:firstColumn="1" w:lastColumn="0" w:noHBand="0" w:noVBand="1"/>
      </w:tblPr>
      <w:tblGrid>
        <w:gridCol w:w="1155"/>
        <w:gridCol w:w="9533"/>
        <w:gridCol w:w="760"/>
      </w:tblGrid>
      <w:tr w:rsidR="00C17F20" w:rsidRPr="00A24CF2" w14:paraId="4C24E8A1" w14:textId="77777777" w:rsidTr="0077564A">
        <w:trPr>
          <w:trHeight w:val="545"/>
        </w:trPr>
        <w:tc>
          <w:tcPr>
            <w:tcW w:w="1155" w:type="dxa"/>
          </w:tcPr>
          <w:p w14:paraId="7E9E4136" w14:textId="77777777" w:rsidR="00C17F20" w:rsidRPr="00A24CF2" w:rsidRDefault="00C17F20">
            <w:pPr>
              <w:rPr>
                <w:b/>
                <w:sz w:val="18"/>
              </w:rPr>
            </w:pPr>
            <w:r w:rsidRPr="00A24CF2">
              <w:rPr>
                <w:b/>
                <w:sz w:val="18"/>
              </w:rPr>
              <w:t>Topic</w:t>
            </w:r>
          </w:p>
        </w:tc>
        <w:tc>
          <w:tcPr>
            <w:tcW w:w="9533" w:type="dxa"/>
          </w:tcPr>
          <w:p w14:paraId="1838B99E" w14:textId="77777777" w:rsidR="00C17F20" w:rsidRPr="00A24CF2" w:rsidRDefault="00C17F20">
            <w:pPr>
              <w:rPr>
                <w:b/>
                <w:sz w:val="18"/>
              </w:rPr>
            </w:pPr>
            <w:r w:rsidRPr="00A24CF2">
              <w:rPr>
                <w:b/>
                <w:sz w:val="18"/>
              </w:rPr>
              <w:t xml:space="preserve">Golden knowledge </w:t>
            </w:r>
          </w:p>
        </w:tc>
        <w:tc>
          <w:tcPr>
            <w:tcW w:w="760" w:type="dxa"/>
          </w:tcPr>
          <w:p w14:paraId="5335A5C2" w14:textId="01673BF8" w:rsidR="00C17F20" w:rsidRPr="00A24CF2" w:rsidRDefault="00683609">
            <w:pPr>
              <w:rPr>
                <w:b/>
                <w:sz w:val="18"/>
              </w:rPr>
            </w:pPr>
            <w:r w:rsidRPr="00A24CF2">
              <w:rPr>
                <w:b/>
                <w:sz w:val="18"/>
              </w:rPr>
              <w:t>Know it?</w:t>
            </w:r>
          </w:p>
        </w:tc>
      </w:tr>
      <w:tr w:rsidR="000A7A33" w:rsidRPr="00A24CF2" w14:paraId="71B36937" w14:textId="77777777" w:rsidTr="0077564A">
        <w:trPr>
          <w:trHeight w:val="216"/>
        </w:trPr>
        <w:tc>
          <w:tcPr>
            <w:tcW w:w="1155" w:type="dxa"/>
            <w:vMerge w:val="restart"/>
          </w:tcPr>
          <w:p w14:paraId="3EFD4A92" w14:textId="761E5341" w:rsidR="000A7A33" w:rsidRPr="00A24CF2" w:rsidRDefault="000A7A33">
            <w:pPr>
              <w:rPr>
                <w:b/>
                <w:sz w:val="18"/>
              </w:rPr>
            </w:pPr>
            <w:r>
              <w:rPr>
                <w:b/>
                <w:sz w:val="18"/>
              </w:rPr>
              <w:t xml:space="preserve">Reducing </w:t>
            </w:r>
            <w:proofErr w:type="spellStart"/>
            <w:r>
              <w:rPr>
                <w:b/>
                <w:sz w:val="18"/>
              </w:rPr>
              <w:t>unemploym</w:t>
            </w:r>
            <w:r w:rsidR="0077564A">
              <w:rPr>
                <w:b/>
                <w:sz w:val="18"/>
              </w:rPr>
              <w:t>-</w:t>
            </w:r>
            <w:r>
              <w:rPr>
                <w:b/>
                <w:sz w:val="18"/>
              </w:rPr>
              <w:t>ent</w:t>
            </w:r>
            <w:proofErr w:type="spellEnd"/>
            <w:r>
              <w:rPr>
                <w:b/>
                <w:sz w:val="18"/>
              </w:rPr>
              <w:t xml:space="preserve"> </w:t>
            </w:r>
          </w:p>
        </w:tc>
        <w:tc>
          <w:tcPr>
            <w:tcW w:w="9533" w:type="dxa"/>
          </w:tcPr>
          <w:p w14:paraId="6104334F" w14:textId="3C3002D4" w:rsidR="000A7A33" w:rsidRPr="00A24CF2" w:rsidRDefault="000A7A33" w:rsidP="00683609">
            <w:pPr>
              <w:rPr>
                <w:sz w:val="18"/>
              </w:rPr>
            </w:pPr>
            <w:r>
              <w:rPr>
                <w:sz w:val="18"/>
              </w:rPr>
              <w:t xml:space="preserve">In 1932 6.2 million Germans were unemployed (4 in every 10 workers). By 1939 officially 350,000 unemployed (Nazi statistic) </w:t>
            </w:r>
          </w:p>
        </w:tc>
        <w:tc>
          <w:tcPr>
            <w:tcW w:w="760" w:type="dxa"/>
          </w:tcPr>
          <w:p w14:paraId="793141BA" w14:textId="77777777" w:rsidR="000A7A33" w:rsidRPr="00A24CF2" w:rsidRDefault="000A7A33">
            <w:pPr>
              <w:rPr>
                <w:b/>
                <w:sz w:val="18"/>
              </w:rPr>
            </w:pPr>
          </w:p>
        </w:tc>
      </w:tr>
      <w:tr w:rsidR="000A7A33" w:rsidRPr="00A24CF2" w14:paraId="0673B982" w14:textId="77777777" w:rsidTr="0077564A">
        <w:trPr>
          <w:trHeight w:val="324"/>
        </w:trPr>
        <w:tc>
          <w:tcPr>
            <w:tcW w:w="1155" w:type="dxa"/>
            <w:vMerge/>
          </w:tcPr>
          <w:p w14:paraId="09DDD5F1" w14:textId="77777777" w:rsidR="000A7A33" w:rsidRPr="00A24CF2" w:rsidRDefault="000A7A33">
            <w:pPr>
              <w:rPr>
                <w:b/>
                <w:sz w:val="18"/>
              </w:rPr>
            </w:pPr>
          </w:p>
        </w:tc>
        <w:tc>
          <w:tcPr>
            <w:tcW w:w="9533" w:type="dxa"/>
          </w:tcPr>
          <w:p w14:paraId="1E654104" w14:textId="43179567" w:rsidR="000A7A33" w:rsidRPr="00A24CF2" w:rsidRDefault="000A7A33" w:rsidP="00683609">
            <w:pPr>
              <w:rPr>
                <w:sz w:val="18"/>
              </w:rPr>
            </w:pPr>
            <w:r>
              <w:rPr>
                <w:sz w:val="18"/>
              </w:rPr>
              <w:t>Creation of the RAD for men 18-25, military style camps, low pay, six months.</w:t>
            </w:r>
          </w:p>
        </w:tc>
        <w:tc>
          <w:tcPr>
            <w:tcW w:w="760" w:type="dxa"/>
          </w:tcPr>
          <w:p w14:paraId="2D7BEE5A" w14:textId="77777777" w:rsidR="000A7A33" w:rsidRPr="00A24CF2" w:rsidRDefault="000A7A33">
            <w:pPr>
              <w:rPr>
                <w:b/>
                <w:sz w:val="18"/>
              </w:rPr>
            </w:pPr>
          </w:p>
        </w:tc>
      </w:tr>
      <w:tr w:rsidR="000A7A33" w:rsidRPr="00A24CF2" w14:paraId="71C3F838" w14:textId="77777777" w:rsidTr="0077564A">
        <w:trPr>
          <w:trHeight w:val="259"/>
        </w:trPr>
        <w:tc>
          <w:tcPr>
            <w:tcW w:w="1155" w:type="dxa"/>
            <w:vMerge/>
          </w:tcPr>
          <w:p w14:paraId="2288DF14" w14:textId="77777777" w:rsidR="000A7A33" w:rsidRPr="00A24CF2" w:rsidRDefault="000A7A33">
            <w:pPr>
              <w:rPr>
                <w:b/>
                <w:sz w:val="18"/>
              </w:rPr>
            </w:pPr>
          </w:p>
        </w:tc>
        <w:tc>
          <w:tcPr>
            <w:tcW w:w="9533" w:type="dxa"/>
          </w:tcPr>
          <w:p w14:paraId="77E2D5E2" w14:textId="212FF438" w:rsidR="000A7A33" w:rsidRPr="00A24CF2" w:rsidRDefault="000A7A33" w:rsidP="00683609">
            <w:pPr>
              <w:rPr>
                <w:sz w:val="18"/>
              </w:rPr>
            </w:pPr>
            <w:r>
              <w:rPr>
                <w:sz w:val="18"/>
              </w:rPr>
              <w:t>Public works schemes (funded by Nazi state) employed millions to build roads (autobahns), schools, hospitals and houses (spending increase each year during the 1930s)</w:t>
            </w:r>
          </w:p>
        </w:tc>
        <w:tc>
          <w:tcPr>
            <w:tcW w:w="760" w:type="dxa"/>
          </w:tcPr>
          <w:p w14:paraId="54343437" w14:textId="77777777" w:rsidR="000A7A33" w:rsidRPr="00A24CF2" w:rsidRDefault="000A7A33">
            <w:pPr>
              <w:rPr>
                <w:b/>
                <w:sz w:val="18"/>
              </w:rPr>
            </w:pPr>
          </w:p>
        </w:tc>
      </w:tr>
      <w:tr w:rsidR="000A7A33" w:rsidRPr="00A24CF2" w14:paraId="2C6D5095" w14:textId="77777777" w:rsidTr="0077564A">
        <w:trPr>
          <w:trHeight w:val="366"/>
        </w:trPr>
        <w:tc>
          <w:tcPr>
            <w:tcW w:w="1155" w:type="dxa"/>
            <w:vMerge/>
          </w:tcPr>
          <w:p w14:paraId="6FDB6428" w14:textId="77777777" w:rsidR="000A7A33" w:rsidRPr="00A24CF2" w:rsidRDefault="000A7A33">
            <w:pPr>
              <w:rPr>
                <w:b/>
                <w:sz w:val="18"/>
              </w:rPr>
            </w:pPr>
          </w:p>
        </w:tc>
        <w:tc>
          <w:tcPr>
            <w:tcW w:w="9533" w:type="dxa"/>
          </w:tcPr>
          <w:p w14:paraId="71766D1B" w14:textId="51E44011" w:rsidR="000A7A33" w:rsidRDefault="000A7A33" w:rsidP="00683609">
            <w:pPr>
              <w:rPr>
                <w:sz w:val="18"/>
              </w:rPr>
            </w:pPr>
            <w:r>
              <w:rPr>
                <w:sz w:val="18"/>
              </w:rPr>
              <w:t xml:space="preserve">Rearmament (building of weapons) and conscription were reintroduced in 1935 – created lots of jobs </w:t>
            </w:r>
          </w:p>
          <w:p w14:paraId="4E9E4A44" w14:textId="67449A98" w:rsidR="000A7A33" w:rsidRPr="00A24CF2" w:rsidRDefault="000A7A33" w:rsidP="00683609">
            <w:pPr>
              <w:rPr>
                <w:sz w:val="18"/>
              </w:rPr>
            </w:pPr>
          </w:p>
        </w:tc>
        <w:tc>
          <w:tcPr>
            <w:tcW w:w="760" w:type="dxa"/>
          </w:tcPr>
          <w:p w14:paraId="2993F6BC" w14:textId="77777777" w:rsidR="000A7A33" w:rsidRPr="00A24CF2" w:rsidRDefault="000A7A33">
            <w:pPr>
              <w:rPr>
                <w:b/>
                <w:sz w:val="18"/>
              </w:rPr>
            </w:pPr>
          </w:p>
        </w:tc>
      </w:tr>
      <w:tr w:rsidR="000A7A33" w:rsidRPr="00A24CF2" w14:paraId="2253B327" w14:textId="77777777" w:rsidTr="0077564A">
        <w:trPr>
          <w:trHeight w:val="294"/>
        </w:trPr>
        <w:tc>
          <w:tcPr>
            <w:tcW w:w="1155" w:type="dxa"/>
            <w:vMerge/>
          </w:tcPr>
          <w:p w14:paraId="3CEC1E9F" w14:textId="77777777" w:rsidR="000A7A33" w:rsidRPr="00A24CF2" w:rsidRDefault="000A7A33">
            <w:pPr>
              <w:rPr>
                <w:b/>
                <w:sz w:val="18"/>
              </w:rPr>
            </w:pPr>
          </w:p>
        </w:tc>
        <w:tc>
          <w:tcPr>
            <w:tcW w:w="9533" w:type="dxa"/>
          </w:tcPr>
          <w:p w14:paraId="495F7D6C" w14:textId="51BB8699" w:rsidR="000A7A33" w:rsidRDefault="000A7A33" w:rsidP="00683609">
            <w:pPr>
              <w:rPr>
                <w:sz w:val="18"/>
              </w:rPr>
            </w:pPr>
            <w:r>
              <w:rPr>
                <w:sz w:val="18"/>
              </w:rPr>
              <w:t xml:space="preserve">Invisible unemployment (removing women, Jewish people and opposition from their jobs – never counted as unemployed and German men got these jobs) </w:t>
            </w:r>
          </w:p>
        </w:tc>
        <w:tc>
          <w:tcPr>
            <w:tcW w:w="760" w:type="dxa"/>
          </w:tcPr>
          <w:p w14:paraId="6F5B72E5" w14:textId="77777777" w:rsidR="000A7A33" w:rsidRPr="00A24CF2" w:rsidRDefault="000A7A33">
            <w:pPr>
              <w:rPr>
                <w:b/>
                <w:sz w:val="18"/>
              </w:rPr>
            </w:pPr>
          </w:p>
        </w:tc>
      </w:tr>
      <w:tr w:rsidR="003B0A86" w:rsidRPr="00A24CF2" w14:paraId="504CAEE4" w14:textId="77777777" w:rsidTr="0077564A">
        <w:trPr>
          <w:trHeight w:val="187"/>
        </w:trPr>
        <w:tc>
          <w:tcPr>
            <w:tcW w:w="1155" w:type="dxa"/>
            <w:vMerge w:val="restart"/>
          </w:tcPr>
          <w:p w14:paraId="0AD84B82" w14:textId="502D0897" w:rsidR="003B0A86" w:rsidRPr="00A24CF2" w:rsidRDefault="003B0A86">
            <w:pPr>
              <w:rPr>
                <w:b/>
                <w:sz w:val="18"/>
              </w:rPr>
            </w:pPr>
            <w:r>
              <w:rPr>
                <w:b/>
                <w:sz w:val="18"/>
              </w:rPr>
              <w:t xml:space="preserve">Control of the workforce </w:t>
            </w:r>
          </w:p>
        </w:tc>
        <w:tc>
          <w:tcPr>
            <w:tcW w:w="9533" w:type="dxa"/>
          </w:tcPr>
          <w:p w14:paraId="66FC2A31" w14:textId="21C547B0" w:rsidR="003B0A86" w:rsidRPr="00A24CF2" w:rsidRDefault="003B0A86" w:rsidP="00683609">
            <w:pPr>
              <w:rPr>
                <w:sz w:val="18"/>
              </w:rPr>
            </w:pPr>
            <w:r>
              <w:rPr>
                <w:sz w:val="18"/>
              </w:rPr>
              <w:t>Creation of DAF (German Labour Front) May 1933 under Nazi Robert Ley – replaced trade unions</w:t>
            </w:r>
          </w:p>
        </w:tc>
        <w:tc>
          <w:tcPr>
            <w:tcW w:w="760" w:type="dxa"/>
          </w:tcPr>
          <w:p w14:paraId="72EB84A5" w14:textId="77777777" w:rsidR="003B0A86" w:rsidRPr="00A24CF2" w:rsidRDefault="003B0A86">
            <w:pPr>
              <w:rPr>
                <w:b/>
                <w:sz w:val="18"/>
              </w:rPr>
            </w:pPr>
          </w:p>
        </w:tc>
      </w:tr>
      <w:tr w:rsidR="003B0A86" w:rsidRPr="00A24CF2" w14:paraId="4D5897F9" w14:textId="77777777" w:rsidTr="0077564A">
        <w:trPr>
          <w:trHeight w:val="249"/>
        </w:trPr>
        <w:tc>
          <w:tcPr>
            <w:tcW w:w="1155" w:type="dxa"/>
            <w:vMerge/>
          </w:tcPr>
          <w:p w14:paraId="3BB856CD" w14:textId="77777777" w:rsidR="003B0A86" w:rsidRPr="00A24CF2" w:rsidRDefault="003B0A86">
            <w:pPr>
              <w:rPr>
                <w:b/>
                <w:sz w:val="18"/>
              </w:rPr>
            </w:pPr>
          </w:p>
        </w:tc>
        <w:tc>
          <w:tcPr>
            <w:tcW w:w="9533" w:type="dxa"/>
          </w:tcPr>
          <w:p w14:paraId="29E6BB8F" w14:textId="6104D88E" w:rsidR="003B0A86" w:rsidRPr="00A24CF2" w:rsidRDefault="003B0A86" w:rsidP="00683609">
            <w:pPr>
              <w:rPr>
                <w:sz w:val="18"/>
              </w:rPr>
            </w:pPr>
            <w:r>
              <w:rPr>
                <w:sz w:val="18"/>
              </w:rPr>
              <w:t xml:space="preserve">DAF represented rights and issues of both employees and employers </w:t>
            </w:r>
          </w:p>
        </w:tc>
        <w:tc>
          <w:tcPr>
            <w:tcW w:w="760" w:type="dxa"/>
          </w:tcPr>
          <w:p w14:paraId="13B62290" w14:textId="77777777" w:rsidR="003B0A86" w:rsidRPr="00A24CF2" w:rsidRDefault="003B0A86">
            <w:pPr>
              <w:rPr>
                <w:b/>
                <w:sz w:val="18"/>
              </w:rPr>
            </w:pPr>
          </w:p>
        </w:tc>
      </w:tr>
      <w:tr w:rsidR="003B0A86" w:rsidRPr="00A24CF2" w14:paraId="05C2ED99" w14:textId="77777777" w:rsidTr="0077564A">
        <w:trPr>
          <w:trHeight w:val="282"/>
        </w:trPr>
        <w:tc>
          <w:tcPr>
            <w:tcW w:w="1155" w:type="dxa"/>
            <w:vMerge/>
          </w:tcPr>
          <w:p w14:paraId="160FB511" w14:textId="77777777" w:rsidR="003B0A86" w:rsidRPr="00A24CF2" w:rsidRDefault="003B0A86">
            <w:pPr>
              <w:rPr>
                <w:b/>
                <w:sz w:val="18"/>
              </w:rPr>
            </w:pPr>
          </w:p>
        </w:tc>
        <w:tc>
          <w:tcPr>
            <w:tcW w:w="9533" w:type="dxa"/>
          </w:tcPr>
          <w:p w14:paraId="73A20718" w14:textId="4B383280" w:rsidR="003B0A86" w:rsidRPr="00A24CF2" w:rsidRDefault="003B0A86" w:rsidP="00683609">
            <w:pPr>
              <w:rPr>
                <w:sz w:val="18"/>
              </w:rPr>
            </w:pPr>
            <w:r>
              <w:rPr>
                <w:sz w:val="18"/>
              </w:rPr>
              <w:t>DAF controlled working hours and wages (good working conditions because they wanted loyal workers)</w:t>
            </w:r>
          </w:p>
        </w:tc>
        <w:tc>
          <w:tcPr>
            <w:tcW w:w="760" w:type="dxa"/>
          </w:tcPr>
          <w:p w14:paraId="29F70D38" w14:textId="77777777" w:rsidR="003B0A86" w:rsidRPr="00A24CF2" w:rsidRDefault="003B0A86">
            <w:pPr>
              <w:rPr>
                <w:b/>
                <w:sz w:val="18"/>
              </w:rPr>
            </w:pPr>
          </w:p>
        </w:tc>
      </w:tr>
      <w:tr w:rsidR="003B0A86" w:rsidRPr="00A24CF2" w14:paraId="6315BDF8" w14:textId="77777777" w:rsidTr="0077564A">
        <w:trPr>
          <w:trHeight w:val="292"/>
        </w:trPr>
        <w:tc>
          <w:tcPr>
            <w:tcW w:w="1155" w:type="dxa"/>
            <w:vMerge/>
          </w:tcPr>
          <w:p w14:paraId="11B55A51" w14:textId="77777777" w:rsidR="003B0A86" w:rsidRPr="00A24CF2" w:rsidRDefault="003B0A86">
            <w:pPr>
              <w:rPr>
                <w:b/>
                <w:sz w:val="18"/>
              </w:rPr>
            </w:pPr>
          </w:p>
        </w:tc>
        <w:tc>
          <w:tcPr>
            <w:tcW w:w="9533" w:type="dxa"/>
          </w:tcPr>
          <w:p w14:paraId="75569FC0" w14:textId="58FD7339" w:rsidR="003B0A86" w:rsidRDefault="003B0A86" w:rsidP="00683609">
            <w:pPr>
              <w:rPr>
                <w:sz w:val="18"/>
              </w:rPr>
            </w:pPr>
            <w:r>
              <w:rPr>
                <w:sz w:val="18"/>
              </w:rPr>
              <w:t xml:space="preserve">Membership was voluntary but people couldn’t really get promoted or find a new job if they weren’t members </w:t>
            </w:r>
          </w:p>
        </w:tc>
        <w:tc>
          <w:tcPr>
            <w:tcW w:w="760" w:type="dxa"/>
          </w:tcPr>
          <w:p w14:paraId="173B9026" w14:textId="77777777" w:rsidR="003B0A86" w:rsidRPr="00A24CF2" w:rsidRDefault="003B0A86">
            <w:pPr>
              <w:rPr>
                <w:b/>
                <w:sz w:val="18"/>
              </w:rPr>
            </w:pPr>
          </w:p>
        </w:tc>
      </w:tr>
      <w:tr w:rsidR="003B0A86" w:rsidRPr="00A24CF2" w14:paraId="32F1FBB2" w14:textId="77777777" w:rsidTr="0077564A">
        <w:trPr>
          <w:trHeight w:val="403"/>
        </w:trPr>
        <w:tc>
          <w:tcPr>
            <w:tcW w:w="1155" w:type="dxa"/>
            <w:vMerge/>
          </w:tcPr>
          <w:p w14:paraId="4D445050" w14:textId="77777777" w:rsidR="003B0A86" w:rsidRPr="00A24CF2" w:rsidRDefault="003B0A86">
            <w:pPr>
              <w:rPr>
                <w:b/>
                <w:sz w:val="18"/>
              </w:rPr>
            </w:pPr>
          </w:p>
        </w:tc>
        <w:tc>
          <w:tcPr>
            <w:tcW w:w="9533" w:type="dxa"/>
          </w:tcPr>
          <w:p w14:paraId="50C9E27B" w14:textId="380E2F6B" w:rsidR="003B0A86" w:rsidRDefault="003B0A86" w:rsidP="00683609">
            <w:pPr>
              <w:rPr>
                <w:sz w:val="18"/>
              </w:rPr>
            </w:pPr>
            <w:r>
              <w:rPr>
                <w:sz w:val="18"/>
              </w:rPr>
              <w:t xml:space="preserve">Within the DAF was the KDF which stood for The Strength through joy movement) </w:t>
            </w:r>
          </w:p>
        </w:tc>
        <w:tc>
          <w:tcPr>
            <w:tcW w:w="760" w:type="dxa"/>
          </w:tcPr>
          <w:p w14:paraId="6C026538" w14:textId="77777777" w:rsidR="003B0A86" w:rsidRPr="00A24CF2" w:rsidRDefault="003B0A86">
            <w:pPr>
              <w:rPr>
                <w:b/>
                <w:sz w:val="18"/>
              </w:rPr>
            </w:pPr>
          </w:p>
        </w:tc>
      </w:tr>
      <w:tr w:rsidR="003B0A86" w:rsidRPr="00A24CF2" w14:paraId="7FED4E70" w14:textId="77777777" w:rsidTr="0077564A">
        <w:trPr>
          <w:trHeight w:val="549"/>
        </w:trPr>
        <w:tc>
          <w:tcPr>
            <w:tcW w:w="1155" w:type="dxa"/>
            <w:vMerge/>
          </w:tcPr>
          <w:p w14:paraId="44A7B29A" w14:textId="77777777" w:rsidR="003B0A86" w:rsidRPr="00A24CF2" w:rsidRDefault="003B0A86">
            <w:pPr>
              <w:rPr>
                <w:b/>
                <w:sz w:val="18"/>
              </w:rPr>
            </w:pPr>
          </w:p>
        </w:tc>
        <w:tc>
          <w:tcPr>
            <w:tcW w:w="9533" w:type="dxa"/>
          </w:tcPr>
          <w:p w14:paraId="707BA199" w14:textId="40C014F1" w:rsidR="003B0A86" w:rsidRDefault="003B0A86" w:rsidP="00683609">
            <w:pPr>
              <w:rPr>
                <w:sz w:val="18"/>
              </w:rPr>
            </w:pPr>
            <w:r>
              <w:rPr>
                <w:sz w:val="18"/>
              </w:rPr>
              <w:t xml:space="preserve">KDF gave free tickets to sporting events, theatre, museums. The organisation also organised reduced holidays, day trips and other activities all aimed at giving average German families opportunities they wouldn’t normally have access to. (to make them loyal) </w:t>
            </w:r>
          </w:p>
        </w:tc>
        <w:tc>
          <w:tcPr>
            <w:tcW w:w="760" w:type="dxa"/>
          </w:tcPr>
          <w:p w14:paraId="51F35AC0" w14:textId="77777777" w:rsidR="003B0A86" w:rsidRPr="00A24CF2" w:rsidRDefault="003B0A86">
            <w:pPr>
              <w:rPr>
                <w:b/>
                <w:sz w:val="18"/>
              </w:rPr>
            </w:pPr>
          </w:p>
        </w:tc>
      </w:tr>
      <w:tr w:rsidR="003B0A86" w:rsidRPr="00A24CF2" w14:paraId="4FEF7B22" w14:textId="77777777" w:rsidTr="0077564A">
        <w:trPr>
          <w:trHeight w:val="154"/>
        </w:trPr>
        <w:tc>
          <w:tcPr>
            <w:tcW w:w="1155" w:type="dxa"/>
            <w:vMerge/>
          </w:tcPr>
          <w:p w14:paraId="7478E61B" w14:textId="77777777" w:rsidR="003B0A86" w:rsidRPr="00A24CF2" w:rsidRDefault="003B0A86">
            <w:pPr>
              <w:rPr>
                <w:b/>
                <w:sz w:val="18"/>
              </w:rPr>
            </w:pPr>
          </w:p>
        </w:tc>
        <w:tc>
          <w:tcPr>
            <w:tcW w:w="9533" w:type="dxa"/>
          </w:tcPr>
          <w:p w14:paraId="5D20A027" w14:textId="69A7686B" w:rsidR="003B0A86" w:rsidRDefault="003B0A86" w:rsidP="00683609">
            <w:pPr>
              <w:rPr>
                <w:sz w:val="18"/>
              </w:rPr>
            </w:pPr>
            <w:r>
              <w:rPr>
                <w:sz w:val="18"/>
              </w:rPr>
              <w:t xml:space="preserve">The KDF also organised the Volkswagen scheme which gave average German the chance to buy their own car, scheme never delivered a signal car.   </w:t>
            </w:r>
          </w:p>
        </w:tc>
        <w:tc>
          <w:tcPr>
            <w:tcW w:w="760" w:type="dxa"/>
          </w:tcPr>
          <w:p w14:paraId="47ACEC3B" w14:textId="77777777" w:rsidR="003B0A86" w:rsidRPr="00A24CF2" w:rsidRDefault="003B0A86">
            <w:pPr>
              <w:rPr>
                <w:b/>
                <w:sz w:val="18"/>
              </w:rPr>
            </w:pPr>
          </w:p>
        </w:tc>
      </w:tr>
      <w:tr w:rsidR="003B0A86" w:rsidRPr="00A24CF2" w14:paraId="7DA2D4B3" w14:textId="77777777" w:rsidTr="0077564A">
        <w:trPr>
          <w:trHeight w:val="165"/>
        </w:trPr>
        <w:tc>
          <w:tcPr>
            <w:tcW w:w="1155" w:type="dxa"/>
            <w:vMerge/>
          </w:tcPr>
          <w:p w14:paraId="47465E20" w14:textId="77777777" w:rsidR="003B0A86" w:rsidRPr="00A24CF2" w:rsidRDefault="003B0A86">
            <w:pPr>
              <w:rPr>
                <w:b/>
                <w:sz w:val="18"/>
              </w:rPr>
            </w:pPr>
          </w:p>
        </w:tc>
        <w:tc>
          <w:tcPr>
            <w:tcW w:w="9533" w:type="dxa"/>
          </w:tcPr>
          <w:p w14:paraId="7195C312" w14:textId="2C6B930E" w:rsidR="003B0A86" w:rsidRDefault="003B0A86" w:rsidP="00683609">
            <w:pPr>
              <w:rPr>
                <w:sz w:val="18"/>
              </w:rPr>
            </w:pPr>
            <w:r>
              <w:rPr>
                <w:sz w:val="18"/>
              </w:rPr>
              <w:t xml:space="preserve">The Beauty of Work was a branch of the KDF and looked after daily working conditions e.g. lighting and better canteens </w:t>
            </w:r>
          </w:p>
        </w:tc>
        <w:tc>
          <w:tcPr>
            <w:tcW w:w="760" w:type="dxa"/>
          </w:tcPr>
          <w:p w14:paraId="19697464" w14:textId="77777777" w:rsidR="003B0A86" w:rsidRPr="00A24CF2" w:rsidRDefault="003B0A86">
            <w:pPr>
              <w:rPr>
                <w:b/>
                <w:sz w:val="18"/>
              </w:rPr>
            </w:pPr>
          </w:p>
        </w:tc>
      </w:tr>
      <w:tr w:rsidR="00991521" w:rsidRPr="00A24CF2" w14:paraId="03549B7E" w14:textId="77777777" w:rsidTr="0077564A">
        <w:trPr>
          <w:trHeight w:val="150"/>
        </w:trPr>
        <w:tc>
          <w:tcPr>
            <w:tcW w:w="1155" w:type="dxa"/>
            <w:vMerge w:val="restart"/>
          </w:tcPr>
          <w:p w14:paraId="62D56F74" w14:textId="4B78FC0D" w:rsidR="00991521" w:rsidRPr="003B0A86" w:rsidRDefault="00991521" w:rsidP="003B0A86">
            <w:pPr>
              <w:rPr>
                <w:sz w:val="18"/>
              </w:rPr>
            </w:pPr>
            <w:r>
              <w:rPr>
                <w:b/>
                <w:sz w:val="18"/>
              </w:rPr>
              <w:t xml:space="preserve">Women in Nazi Germany </w:t>
            </w:r>
          </w:p>
        </w:tc>
        <w:tc>
          <w:tcPr>
            <w:tcW w:w="9533" w:type="dxa"/>
          </w:tcPr>
          <w:p w14:paraId="3638140D" w14:textId="6E25D2C9" w:rsidR="00991521" w:rsidRPr="00A24CF2" w:rsidRDefault="00991521" w:rsidP="00C17F20">
            <w:pPr>
              <w:rPr>
                <w:sz w:val="18"/>
              </w:rPr>
            </w:pPr>
            <w:r>
              <w:rPr>
                <w:sz w:val="18"/>
              </w:rPr>
              <w:t xml:space="preserve">Nazis wanted women to look like a traditional, Aryan, German woman. </w:t>
            </w:r>
          </w:p>
        </w:tc>
        <w:tc>
          <w:tcPr>
            <w:tcW w:w="760" w:type="dxa"/>
          </w:tcPr>
          <w:p w14:paraId="2065FAD6" w14:textId="77777777" w:rsidR="00991521" w:rsidRPr="00A24CF2" w:rsidRDefault="00991521">
            <w:pPr>
              <w:rPr>
                <w:b/>
                <w:sz w:val="18"/>
              </w:rPr>
            </w:pPr>
          </w:p>
        </w:tc>
      </w:tr>
      <w:tr w:rsidR="00991521" w:rsidRPr="00A24CF2" w14:paraId="51D64205" w14:textId="77777777" w:rsidTr="0077564A">
        <w:trPr>
          <w:trHeight w:val="201"/>
        </w:trPr>
        <w:tc>
          <w:tcPr>
            <w:tcW w:w="1155" w:type="dxa"/>
            <w:vMerge/>
          </w:tcPr>
          <w:p w14:paraId="46C49B7C" w14:textId="77777777" w:rsidR="00991521" w:rsidRPr="00A24CF2" w:rsidRDefault="00991521">
            <w:pPr>
              <w:rPr>
                <w:b/>
                <w:sz w:val="18"/>
              </w:rPr>
            </w:pPr>
          </w:p>
        </w:tc>
        <w:tc>
          <w:tcPr>
            <w:tcW w:w="9533" w:type="dxa"/>
          </w:tcPr>
          <w:p w14:paraId="7F8DD1D0" w14:textId="5AA604BF" w:rsidR="00991521" w:rsidRPr="00A24CF2" w:rsidRDefault="00991521" w:rsidP="00683609">
            <w:pPr>
              <w:rPr>
                <w:sz w:val="18"/>
              </w:rPr>
            </w:pPr>
            <w:r>
              <w:rPr>
                <w:sz w:val="18"/>
              </w:rPr>
              <w:t>Women’s role was to have children and look after the home</w:t>
            </w:r>
          </w:p>
        </w:tc>
        <w:tc>
          <w:tcPr>
            <w:tcW w:w="760" w:type="dxa"/>
          </w:tcPr>
          <w:p w14:paraId="7EB71CBC" w14:textId="77777777" w:rsidR="00991521" w:rsidRPr="00A24CF2" w:rsidRDefault="00991521">
            <w:pPr>
              <w:rPr>
                <w:b/>
                <w:sz w:val="18"/>
              </w:rPr>
            </w:pPr>
          </w:p>
        </w:tc>
      </w:tr>
      <w:tr w:rsidR="00991521" w:rsidRPr="00A24CF2" w14:paraId="0C2F52EA" w14:textId="77777777" w:rsidTr="0077564A">
        <w:trPr>
          <w:trHeight w:val="340"/>
        </w:trPr>
        <w:tc>
          <w:tcPr>
            <w:tcW w:w="1155" w:type="dxa"/>
            <w:vMerge/>
          </w:tcPr>
          <w:p w14:paraId="795303CD" w14:textId="77777777" w:rsidR="00991521" w:rsidRPr="00A24CF2" w:rsidRDefault="00991521">
            <w:pPr>
              <w:rPr>
                <w:b/>
                <w:sz w:val="18"/>
              </w:rPr>
            </w:pPr>
          </w:p>
        </w:tc>
        <w:tc>
          <w:tcPr>
            <w:tcW w:w="9533" w:type="dxa"/>
          </w:tcPr>
          <w:p w14:paraId="00C5B827" w14:textId="6068712D" w:rsidR="00991521" w:rsidRPr="00A24CF2" w:rsidRDefault="00991521" w:rsidP="00683609">
            <w:pPr>
              <w:rPr>
                <w:sz w:val="18"/>
              </w:rPr>
            </w:pPr>
            <w:r>
              <w:rPr>
                <w:sz w:val="18"/>
              </w:rPr>
              <w:t>Women’s rights reversed under the Nazis (e.g. they had the vote under Weimar)</w:t>
            </w:r>
          </w:p>
        </w:tc>
        <w:tc>
          <w:tcPr>
            <w:tcW w:w="760" w:type="dxa"/>
          </w:tcPr>
          <w:p w14:paraId="3C365A34" w14:textId="77777777" w:rsidR="00991521" w:rsidRPr="00A24CF2" w:rsidRDefault="00991521">
            <w:pPr>
              <w:rPr>
                <w:b/>
                <w:sz w:val="18"/>
              </w:rPr>
            </w:pPr>
          </w:p>
        </w:tc>
      </w:tr>
      <w:tr w:rsidR="00991521" w:rsidRPr="00A24CF2" w14:paraId="5EE51DCC" w14:textId="77777777" w:rsidTr="0077564A">
        <w:trPr>
          <w:trHeight w:val="466"/>
        </w:trPr>
        <w:tc>
          <w:tcPr>
            <w:tcW w:w="1155" w:type="dxa"/>
            <w:vMerge/>
          </w:tcPr>
          <w:p w14:paraId="4B07DF51" w14:textId="77777777" w:rsidR="00991521" w:rsidRPr="00A24CF2" w:rsidRDefault="00991521">
            <w:pPr>
              <w:rPr>
                <w:b/>
                <w:sz w:val="18"/>
              </w:rPr>
            </w:pPr>
          </w:p>
        </w:tc>
        <w:tc>
          <w:tcPr>
            <w:tcW w:w="9533" w:type="dxa"/>
          </w:tcPr>
          <w:p w14:paraId="080F08CF" w14:textId="5828042B" w:rsidR="00991521" w:rsidRPr="00A24CF2" w:rsidRDefault="00991521" w:rsidP="003B0A86">
            <w:pPr>
              <w:rPr>
                <w:sz w:val="18"/>
              </w:rPr>
            </w:pPr>
            <w:r>
              <w:rPr>
                <w:sz w:val="18"/>
              </w:rPr>
              <w:t xml:space="preserve">To encourage women to have families the Nazis introduced the Law for the encouragement of Marriage in 1933 – loan to married couples, less to pay back if they had children </w:t>
            </w:r>
          </w:p>
        </w:tc>
        <w:tc>
          <w:tcPr>
            <w:tcW w:w="760" w:type="dxa"/>
          </w:tcPr>
          <w:p w14:paraId="43D1B3A2" w14:textId="77777777" w:rsidR="00991521" w:rsidRPr="00A24CF2" w:rsidRDefault="00991521">
            <w:pPr>
              <w:rPr>
                <w:b/>
                <w:sz w:val="18"/>
              </w:rPr>
            </w:pPr>
          </w:p>
        </w:tc>
      </w:tr>
      <w:tr w:rsidR="00991521" w:rsidRPr="00A24CF2" w14:paraId="380571FA" w14:textId="77777777" w:rsidTr="0077564A">
        <w:trPr>
          <w:trHeight w:val="386"/>
        </w:trPr>
        <w:tc>
          <w:tcPr>
            <w:tcW w:w="1155" w:type="dxa"/>
            <w:vMerge/>
          </w:tcPr>
          <w:p w14:paraId="3648C91B" w14:textId="77777777" w:rsidR="00991521" w:rsidRPr="00A24CF2" w:rsidRDefault="00991521">
            <w:pPr>
              <w:rPr>
                <w:b/>
                <w:sz w:val="18"/>
              </w:rPr>
            </w:pPr>
          </w:p>
        </w:tc>
        <w:tc>
          <w:tcPr>
            <w:tcW w:w="9533" w:type="dxa"/>
          </w:tcPr>
          <w:p w14:paraId="2157EA20" w14:textId="36E4D4C7" w:rsidR="00991521" w:rsidRPr="009039BB" w:rsidRDefault="00991521" w:rsidP="009039BB">
            <w:pPr>
              <w:rPr>
                <w:sz w:val="18"/>
              </w:rPr>
            </w:pPr>
            <w:r>
              <w:rPr>
                <w:sz w:val="18"/>
              </w:rPr>
              <w:t>Women with large families were given medals on 12 August (Hitler’s mother’s birthday)</w:t>
            </w:r>
          </w:p>
        </w:tc>
        <w:tc>
          <w:tcPr>
            <w:tcW w:w="760" w:type="dxa"/>
          </w:tcPr>
          <w:p w14:paraId="44BD94E2" w14:textId="77777777" w:rsidR="00991521" w:rsidRPr="00A24CF2" w:rsidRDefault="00991521">
            <w:pPr>
              <w:rPr>
                <w:b/>
                <w:sz w:val="18"/>
              </w:rPr>
            </w:pPr>
          </w:p>
        </w:tc>
      </w:tr>
      <w:tr w:rsidR="00991521" w:rsidRPr="00A24CF2" w14:paraId="3B78507B" w14:textId="77777777" w:rsidTr="0077564A">
        <w:trPr>
          <w:trHeight w:val="274"/>
        </w:trPr>
        <w:tc>
          <w:tcPr>
            <w:tcW w:w="1155" w:type="dxa"/>
            <w:vMerge/>
          </w:tcPr>
          <w:p w14:paraId="43A6C8F4" w14:textId="77777777" w:rsidR="00991521" w:rsidRPr="00A24CF2" w:rsidRDefault="00991521">
            <w:pPr>
              <w:rPr>
                <w:b/>
                <w:sz w:val="18"/>
              </w:rPr>
            </w:pPr>
          </w:p>
        </w:tc>
        <w:tc>
          <w:tcPr>
            <w:tcW w:w="9533" w:type="dxa"/>
          </w:tcPr>
          <w:p w14:paraId="707813D3" w14:textId="7F57C579" w:rsidR="00991521" w:rsidRDefault="00991521" w:rsidP="009039BB">
            <w:pPr>
              <w:rPr>
                <w:sz w:val="18"/>
              </w:rPr>
            </w:pPr>
            <w:r>
              <w:rPr>
                <w:sz w:val="18"/>
              </w:rPr>
              <w:t xml:space="preserve">Nazi propaganda encouraged men and women to see this as their role, information was shared on how to be the best mother e.g. pamphlets for young girls and radio broadcasts </w:t>
            </w:r>
          </w:p>
        </w:tc>
        <w:tc>
          <w:tcPr>
            <w:tcW w:w="760" w:type="dxa"/>
          </w:tcPr>
          <w:p w14:paraId="499D8807" w14:textId="77777777" w:rsidR="00991521" w:rsidRPr="00A24CF2" w:rsidRDefault="00991521">
            <w:pPr>
              <w:rPr>
                <w:b/>
                <w:sz w:val="18"/>
              </w:rPr>
            </w:pPr>
          </w:p>
        </w:tc>
      </w:tr>
      <w:tr w:rsidR="00991521" w:rsidRPr="00A24CF2" w14:paraId="0F548356" w14:textId="77777777" w:rsidTr="0077564A">
        <w:trPr>
          <w:trHeight w:val="293"/>
        </w:trPr>
        <w:tc>
          <w:tcPr>
            <w:tcW w:w="1155" w:type="dxa"/>
            <w:vMerge/>
          </w:tcPr>
          <w:p w14:paraId="49CE100A" w14:textId="77777777" w:rsidR="00991521" w:rsidRPr="00A24CF2" w:rsidRDefault="00991521">
            <w:pPr>
              <w:rPr>
                <w:b/>
                <w:sz w:val="18"/>
              </w:rPr>
            </w:pPr>
          </w:p>
        </w:tc>
        <w:tc>
          <w:tcPr>
            <w:tcW w:w="9533" w:type="dxa"/>
          </w:tcPr>
          <w:p w14:paraId="014A29DA" w14:textId="230E934A" w:rsidR="00991521" w:rsidRDefault="00991521" w:rsidP="009039BB">
            <w:pPr>
              <w:rPr>
                <w:sz w:val="18"/>
              </w:rPr>
            </w:pPr>
            <w:r>
              <w:rPr>
                <w:sz w:val="18"/>
              </w:rPr>
              <w:t>Women were told to stick to the three Ks (Children, Kitchen and Church)</w:t>
            </w:r>
          </w:p>
        </w:tc>
        <w:tc>
          <w:tcPr>
            <w:tcW w:w="760" w:type="dxa"/>
          </w:tcPr>
          <w:p w14:paraId="153437FC" w14:textId="77777777" w:rsidR="00991521" w:rsidRPr="00A24CF2" w:rsidRDefault="00991521">
            <w:pPr>
              <w:rPr>
                <w:b/>
                <w:sz w:val="18"/>
              </w:rPr>
            </w:pPr>
          </w:p>
        </w:tc>
      </w:tr>
      <w:tr w:rsidR="00991521" w:rsidRPr="00A24CF2" w14:paraId="26FE7030" w14:textId="77777777" w:rsidTr="0077564A">
        <w:trPr>
          <w:trHeight w:val="311"/>
        </w:trPr>
        <w:tc>
          <w:tcPr>
            <w:tcW w:w="1155" w:type="dxa"/>
            <w:vMerge/>
          </w:tcPr>
          <w:p w14:paraId="40E72760" w14:textId="77777777" w:rsidR="00991521" w:rsidRPr="00A24CF2" w:rsidRDefault="00991521">
            <w:pPr>
              <w:rPr>
                <w:b/>
                <w:sz w:val="18"/>
              </w:rPr>
            </w:pPr>
          </w:p>
        </w:tc>
        <w:tc>
          <w:tcPr>
            <w:tcW w:w="9533" w:type="dxa"/>
          </w:tcPr>
          <w:p w14:paraId="7EDE75B9" w14:textId="5E5C98AE" w:rsidR="00991521" w:rsidRDefault="00991521" w:rsidP="009039BB">
            <w:pPr>
              <w:rPr>
                <w:sz w:val="18"/>
              </w:rPr>
            </w:pPr>
            <w:r>
              <w:rPr>
                <w:sz w:val="18"/>
              </w:rPr>
              <w:t>Women were encouraged to leave their jobs, sacked from important jobs in 1933, forced to leave when they got married/had children. But from late 1930s they were needed in the factories for the war effort – but this was largely unsuccessful, many women did not return to work</w:t>
            </w:r>
          </w:p>
        </w:tc>
        <w:tc>
          <w:tcPr>
            <w:tcW w:w="760" w:type="dxa"/>
          </w:tcPr>
          <w:p w14:paraId="375730F8" w14:textId="77777777" w:rsidR="00991521" w:rsidRPr="00A24CF2" w:rsidRDefault="00991521">
            <w:pPr>
              <w:rPr>
                <w:b/>
                <w:sz w:val="18"/>
              </w:rPr>
            </w:pPr>
          </w:p>
        </w:tc>
      </w:tr>
      <w:tr w:rsidR="00991521" w:rsidRPr="00A24CF2" w14:paraId="2FBC22C1" w14:textId="77777777" w:rsidTr="0077564A">
        <w:trPr>
          <w:trHeight w:val="192"/>
        </w:trPr>
        <w:tc>
          <w:tcPr>
            <w:tcW w:w="1155" w:type="dxa"/>
            <w:vMerge/>
          </w:tcPr>
          <w:p w14:paraId="6748BBEE" w14:textId="77777777" w:rsidR="00991521" w:rsidRPr="00A24CF2" w:rsidRDefault="00991521">
            <w:pPr>
              <w:rPr>
                <w:b/>
                <w:sz w:val="18"/>
              </w:rPr>
            </w:pPr>
          </w:p>
        </w:tc>
        <w:tc>
          <w:tcPr>
            <w:tcW w:w="9533" w:type="dxa"/>
          </w:tcPr>
          <w:p w14:paraId="6C5E9338" w14:textId="57500EFE" w:rsidR="00991521" w:rsidRDefault="00991521" w:rsidP="009039BB">
            <w:pPr>
              <w:rPr>
                <w:sz w:val="18"/>
              </w:rPr>
            </w:pPr>
            <w:r>
              <w:rPr>
                <w:sz w:val="18"/>
              </w:rPr>
              <w:t xml:space="preserve">Lebensborn policy – donate a baby to the Fuhrer. </w:t>
            </w:r>
          </w:p>
        </w:tc>
        <w:tc>
          <w:tcPr>
            <w:tcW w:w="760" w:type="dxa"/>
          </w:tcPr>
          <w:p w14:paraId="0342AB8E" w14:textId="77777777" w:rsidR="00991521" w:rsidRPr="00A24CF2" w:rsidRDefault="00991521">
            <w:pPr>
              <w:rPr>
                <w:b/>
                <w:sz w:val="18"/>
              </w:rPr>
            </w:pPr>
          </w:p>
        </w:tc>
      </w:tr>
      <w:tr w:rsidR="00683609" w:rsidRPr="00A24CF2" w14:paraId="5A7DCB5B" w14:textId="77777777" w:rsidTr="0077564A">
        <w:trPr>
          <w:trHeight w:val="195"/>
        </w:trPr>
        <w:tc>
          <w:tcPr>
            <w:tcW w:w="1155" w:type="dxa"/>
            <w:vMerge w:val="restart"/>
          </w:tcPr>
          <w:p w14:paraId="5FDDE9A4" w14:textId="7B6A684B" w:rsidR="00683609" w:rsidRPr="00A24CF2" w:rsidRDefault="00991521">
            <w:pPr>
              <w:rPr>
                <w:b/>
                <w:sz w:val="18"/>
              </w:rPr>
            </w:pPr>
            <w:r>
              <w:rPr>
                <w:b/>
                <w:sz w:val="18"/>
              </w:rPr>
              <w:t>Young people in Nazi Germany</w:t>
            </w:r>
          </w:p>
        </w:tc>
        <w:tc>
          <w:tcPr>
            <w:tcW w:w="9533" w:type="dxa"/>
          </w:tcPr>
          <w:p w14:paraId="629E0CAF" w14:textId="5B2969CB" w:rsidR="00683609" w:rsidRPr="00A24CF2" w:rsidRDefault="00047E24" w:rsidP="00683609">
            <w:pPr>
              <w:rPr>
                <w:sz w:val="18"/>
              </w:rPr>
            </w:pPr>
            <w:r>
              <w:rPr>
                <w:sz w:val="18"/>
              </w:rPr>
              <w:t>Young people were controlled by the Nazis in the hopes of making them loyal and obedient Nazis and led to the continuation of the Third Reich</w:t>
            </w:r>
          </w:p>
        </w:tc>
        <w:tc>
          <w:tcPr>
            <w:tcW w:w="760" w:type="dxa"/>
          </w:tcPr>
          <w:p w14:paraId="64598CDC" w14:textId="77777777" w:rsidR="00683609" w:rsidRPr="00A24CF2" w:rsidRDefault="00683609">
            <w:pPr>
              <w:rPr>
                <w:b/>
                <w:sz w:val="18"/>
              </w:rPr>
            </w:pPr>
          </w:p>
        </w:tc>
      </w:tr>
      <w:tr w:rsidR="00683609" w:rsidRPr="00A24CF2" w14:paraId="36767ADF" w14:textId="77777777" w:rsidTr="0077564A">
        <w:trPr>
          <w:trHeight w:val="175"/>
        </w:trPr>
        <w:tc>
          <w:tcPr>
            <w:tcW w:w="1155" w:type="dxa"/>
            <w:vMerge/>
          </w:tcPr>
          <w:p w14:paraId="00B97839" w14:textId="77777777" w:rsidR="00683609" w:rsidRPr="00A24CF2" w:rsidRDefault="00683609">
            <w:pPr>
              <w:rPr>
                <w:b/>
                <w:sz w:val="18"/>
              </w:rPr>
            </w:pPr>
          </w:p>
        </w:tc>
        <w:tc>
          <w:tcPr>
            <w:tcW w:w="9533" w:type="dxa"/>
          </w:tcPr>
          <w:p w14:paraId="6645DDF9" w14:textId="554BF2F2" w:rsidR="00683609" w:rsidRPr="00A24CF2" w:rsidRDefault="00047E24" w:rsidP="00683609">
            <w:pPr>
              <w:rPr>
                <w:sz w:val="18"/>
              </w:rPr>
            </w:pPr>
            <w:r>
              <w:rPr>
                <w:sz w:val="18"/>
              </w:rPr>
              <w:t>Schools were controlled: textbooks changed, curriculum Nazified e.g. racial studies, girls and boys had different lessons, schools nazified, teacher had to be Nazis or sacked. (Mixed success some schools followed rules, evidence others didn’t)</w:t>
            </w:r>
          </w:p>
        </w:tc>
        <w:tc>
          <w:tcPr>
            <w:tcW w:w="760" w:type="dxa"/>
          </w:tcPr>
          <w:p w14:paraId="21618D4D" w14:textId="77777777" w:rsidR="00683609" w:rsidRPr="00A24CF2" w:rsidRDefault="00683609">
            <w:pPr>
              <w:rPr>
                <w:b/>
                <w:sz w:val="18"/>
              </w:rPr>
            </w:pPr>
          </w:p>
        </w:tc>
      </w:tr>
      <w:tr w:rsidR="00683609" w:rsidRPr="00A24CF2" w14:paraId="5F187E8A" w14:textId="77777777" w:rsidTr="0077564A">
        <w:trPr>
          <w:trHeight w:val="284"/>
        </w:trPr>
        <w:tc>
          <w:tcPr>
            <w:tcW w:w="1155" w:type="dxa"/>
            <w:vMerge/>
          </w:tcPr>
          <w:p w14:paraId="1BD880D9" w14:textId="77777777" w:rsidR="00683609" w:rsidRPr="00A24CF2" w:rsidRDefault="00683609">
            <w:pPr>
              <w:rPr>
                <w:b/>
                <w:sz w:val="18"/>
              </w:rPr>
            </w:pPr>
          </w:p>
        </w:tc>
        <w:tc>
          <w:tcPr>
            <w:tcW w:w="9533" w:type="dxa"/>
          </w:tcPr>
          <w:p w14:paraId="5BD3D348" w14:textId="34E40458" w:rsidR="00683609" w:rsidRPr="00A24CF2" w:rsidRDefault="00047E24" w:rsidP="00683609">
            <w:pPr>
              <w:rPr>
                <w:sz w:val="18"/>
              </w:rPr>
            </w:pPr>
            <w:r>
              <w:rPr>
                <w:sz w:val="18"/>
              </w:rPr>
              <w:t xml:space="preserve">Free time also controlled: Hitler Youth Movement, for boys and girls up to 18, after school and weekend, uniforms, military style but often fun (evidence suggests many enjoyed it), subtly indoctrinated young people. </w:t>
            </w:r>
          </w:p>
        </w:tc>
        <w:tc>
          <w:tcPr>
            <w:tcW w:w="760" w:type="dxa"/>
          </w:tcPr>
          <w:p w14:paraId="685D51D0" w14:textId="77777777" w:rsidR="00683609" w:rsidRPr="00A24CF2" w:rsidRDefault="00683609">
            <w:pPr>
              <w:rPr>
                <w:b/>
                <w:sz w:val="18"/>
              </w:rPr>
            </w:pPr>
          </w:p>
        </w:tc>
      </w:tr>
      <w:tr w:rsidR="00683609" w:rsidRPr="00A24CF2" w14:paraId="5A9E1D97" w14:textId="77777777" w:rsidTr="0077564A">
        <w:trPr>
          <w:trHeight w:val="188"/>
        </w:trPr>
        <w:tc>
          <w:tcPr>
            <w:tcW w:w="1155" w:type="dxa"/>
            <w:vMerge/>
          </w:tcPr>
          <w:p w14:paraId="63559F08" w14:textId="77777777" w:rsidR="00683609" w:rsidRPr="00A24CF2" w:rsidRDefault="00683609">
            <w:pPr>
              <w:rPr>
                <w:b/>
                <w:sz w:val="18"/>
              </w:rPr>
            </w:pPr>
          </w:p>
        </w:tc>
        <w:tc>
          <w:tcPr>
            <w:tcW w:w="9533" w:type="dxa"/>
          </w:tcPr>
          <w:p w14:paraId="66C2F43C" w14:textId="1B3F48FC" w:rsidR="00683609" w:rsidRPr="00A24CF2" w:rsidRDefault="00047E24" w:rsidP="00683609">
            <w:pPr>
              <w:rPr>
                <w:sz w:val="18"/>
              </w:rPr>
            </w:pPr>
            <w:r>
              <w:rPr>
                <w:sz w:val="18"/>
              </w:rPr>
              <w:t>Hitler Youth: 14-18 (boys)</w:t>
            </w:r>
          </w:p>
        </w:tc>
        <w:tc>
          <w:tcPr>
            <w:tcW w:w="760" w:type="dxa"/>
          </w:tcPr>
          <w:p w14:paraId="60208513" w14:textId="77777777" w:rsidR="00683609" w:rsidRPr="00A24CF2" w:rsidRDefault="00683609">
            <w:pPr>
              <w:rPr>
                <w:b/>
                <w:sz w:val="18"/>
              </w:rPr>
            </w:pPr>
          </w:p>
        </w:tc>
      </w:tr>
      <w:tr w:rsidR="00683609" w:rsidRPr="00A24CF2" w14:paraId="2FE6FA4E" w14:textId="77777777" w:rsidTr="0077564A">
        <w:trPr>
          <w:trHeight w:val="132"/>
        </w:trPr>
        <w:tc>
          <w:tcPr>
            <w:tcW w:w="1155" w:type="dxa"/>
            <w:vMerge/>
          </w:tcPr>
          <w:p w14:paraId="15570235" w14:textId="77777777" w:rsidR="00683609" w:rsidRPr="00A24CF2" w:rsidRDefault="00683609">
            <w:pPr>
              <w:rPr>
                <w:b/>
                <w:sz w:val="18"/>
              </w:rPr>
            </w:pPr>
          </w:p>
        </w:tc>
        <w:tc>
          <w:tcPr>
            <w:tcW w:w="9533" w:type="dxa"/>
          </w:tcPr>
          <w:p w14:paraId="45FC738F" w14:textId="38FE1FFC" w:rsidR="00683609" w:rsidRPr="00A24CF2" w:rsidRDefault="00047E24" w:rsidP="00683609">
            <w:pPr>
              <w:rPr>
                <w:sz w:val="18"/>
              </w:rPr>
            </w:pPr>
            <w:r>
              <w:rPr>
                <w:sz w:val="18"/>
              </w:rPr>
              <w:t xml:space="preserve">League of German Maiden (14-18) </w:t>
            </w:r>
          </w:p>
        </w:tc>
        <w:tc>
          <w:tcPr>
            <w:tcW w:w="760" w:type="dxa"/>
          </w:tcPr>
          <w:p w14:paraId="00EA19A8" w14:textId="77777777" w:rsidR="00683609" w:rsidRPr="00A24CF2" w:rsidRDefault="00683609">
            <w:pPr>
              <w:rPr>
                <w:b/>
                <w:sz w:val="18"/>
              </w:rPr>
            </w:pPr>
          </w:p>
        </w:tc>
      </w:tr>
      <w:tr w:rsidR="00683609" w:rsidRPr="00A24CF2" w14:paraId="519298AD" w14:textId="77777777" w:rsidTr="0077564A">
        <w:trPr>
          <w:trHeight w:val="251"/>
        </w:trPr>
        <w:tc>
          <w:tcPr>
            <w:tcW w:w="1155" w:type="dxa"/>
            <w:vMerge/>
          </w:tcPr>
          <w:p w14:paraId="3001DAB6" w14:textId="77777777" w:rsidR="00683609" w:rsidRPr="00A24CF2" w:rsidRDefault="00683609">
            <w:pPr>
              <w:rPr>
                <w:b/>
                <w:sz w:val="18"/>
              </w:rPr>
            </w:pPr>
          </w:p>
        </w:tc>
        <w:tc>
          <w:tcPr>
            <w:tcW w:w="9533" w:type="dxa"/>
          </w:tcPr>
          <w:p w14:paraId="52305673" w14:textId="20455819" w:rsidR="00683609" w:rsidRPr="00A24CF2" w:rsidRDefault="00644D11" w:rsidP="00683609">
            <w:pPr>
              <w:rPr>
                <w:sz w:val="18"/>
              </w:rPr>
            </w:pPr>
            <w:r>
              <w:rPr>
                <w:sz w:val="18"/>
              </w:rPr>
              <w:t xml:space="preserve">Compulsory by 1939 </w:t>
            </w:r>
          </w:p>
        </w:tc>
        <w:tc>
          <w:tcPr>
            <w:tcW w:w="760" w:type="dxa"/>
          </w:tcPr>
          <w:p w14:paraId="23716DEB" w14:textId="601ED82B" w:rsidR="00683609" w:rsidRPr="00A24CF2" w:rsidRDefault="00694456">
            <w:pPr>
              <w:rPr>
                <w:b/>
                <w:sz w:val="18"/>
              </w:rPr>
            </w:pPr>
            <w:r>
              <w:rPr>
                <w:b/>
                <w:sz w:val="18"/>
              </w:rPr>
              <w:t>`</w:t>
            </w:r>
          </w:p>
        </w:tc>
      </w:tr>
      <w:tr w:rsidR="0077564A" w:rsidRPr="00A24CF2" w14:paraId="5F5217EC" w14:textId="77777777" w:rsidTr="0077564A">
        <w:trPr>
          <w:trHeight w:val="144"/>
        </w:trPr>
        <w:tc>
          <w:tcPr>
            <w:tcW w:w="1155" w:type="dxa"/>
            <w:vMerge w:val="restart"/>
          </w:tcPr>
          <w:p w14:paraId="31213FA1" w14:textId="4C7F673E" w:rsidR="0077564A" w:rsidRPr="00A24CF2" w:rsidRDefault="0077564A">
            <w:pPr>
              <w:rPr>
                <w:b/>
                <w:sz w:val="18"/>
              </w:rPr>
            </w:pPr>
            <w:r>
              <w:rPr>
                <w:b/>
                <w:sz w:val="18"/>
              </w:rPr>
              <w:t>Nazi racial policy</w:t>
            </w:r>
          </w:p>
        </w:tc>
        <w:tc>
          <w:tcPr>
            <w:tcW w:w="9533" w:type="dxa"/>
          </w:tcPr>
          <w:p w14:paraId="6392C07A" w14:textId="45CF8D68" w:rsidR="0077564A" w:rsidRPr="00A24CF2" w:rsidRDefault="0077564A" w:rsidP="00683609">
            <w:pPr>
              <w:rPr>
                <w:sz w:val="18"/>
              </w:rPr>
            </w:pPr>
            <w:r>
              <w:rPr>
                <w:sz w:val="18"/>
              </w:rPr>
              <w:t xml:space="preserve">Nazi believed in a master race – the Ayran race – they called other races subhuman and inferior – particularly Jewish people  </w:t>
            </w:r>
          </w:p>
        </w:tc>
        <w:tc>
          <w:tcPr>
            <w:tcW w:w="760" w:type="dxa"/>
          </w:tcPr>
          <w:p w14:paraId="0FEF02FB" w14:textId="77777777" w:rsidR="0077564A" w:rsidRPr="00A24CF2" w:rsidRDefault="0077564A">
            <w:pPr>
              <w:rPr>
                <w:b/>
                <w:sz w:val="18"/>
              </w:rPr>
            </w:pPr>
          </w:p>
        </w:tc>
      </w:tr>
      <w:tr w:rsidR="0077564A" w:rsidRPr="00A24CF2" w14:paraId="4ABB9607" w14:textId="77777777" w:rsidTr="0077564A">
        <w:trPr>
          <w:trHeight w:val="251"/>
        </w:trPr>
        <w:tc>
          <w:tcPr>
            <w:tcW w:w="1155" w:type="dxa"/>
            <w:vMerge/>
          </w:tcPr>
          <w:p w14:paraId="227009D5" w14:textId="77777777" w:rsidR="0077564A" w:rsidRPr="00A24CF2" w:rsidRDefault="0077564A">
            <w:pPr>
              <w:rPr>
                <w:b/>
                <w:sz w:val="18"/>
              </w:rPr>
            </w:pPr>
          </w:p>
        </w:tc>
        <w:tc>
          <w:tcPr>
            <w:tcW w:w="9533" w:type="dxa"/>
          </w:tcPr>
          <w:p w14:paraId="3F35E308" w14:textId="3A49DCF2" w:rsidR="0077564A" w:rsidRPr="00A24CF2" w:rsidRDefault="0077564A" w:rsidP="00683609">
            <w:pPr>
              <w:rPr>
                <w:sz w:val="18"/>
              </w:rPr>
            </w:pPr>
            <w:r>
              <w:rPr>
                <w:sz w:val="18"/>
              </w:rPr>
              <w:t xml:space="preserve">The Nazis were anti-Semitic (which means had a hatred of Jewish people) and persecuted them from 1933 onwards which ended in the mass genocide known as the Holocaust  </w:t>
            </w:r>
          </w:p>
        </w:tc>
        <w:tc>
          <w:tcPr>
            <w:tcW w:w="760" w:type="dxa"/>
          </w:tcPr>
          <w:p w14:paraId="11537BA8" w14:textId="77777777" w:rsidR="0077564A" w:rsidRPr="00A24CF2" w:rsidRDefault="0077564A">
            <w:pPr>
              <w:rPr>
                <w:b/>
                <w:sz w:val="18"/>
              </w:rPr>
            </w:pPr>
          </w:p>
        </w:tc>
      </w:tr>
      <w:tr w:rsidR="0077564A" w:rsidRPr="00A24CF2" w14:paraId="0FC67E92" w14:textId="77777777" w:rsidTr="0077564A">
        <w:trPr>
          <w:trHeight w:val="371"/>
        </w:trPr>
        <w:tc>
          <w:tcPr>
            <w:tcW w:w="1155" w:type="dxa"/>
            <w:vMerge/>
          </w:tcPr>
          <w:p w14:paraId="1832E1A9" w14:textId="77777777" w:rsidR="0077564A" w:rsidRPr="00A24CF2" w:rsidRDefault="0077564A">
            <w:pPr>
              <w:rPr>
                <w:b/>
                <w:sz w:val="18"/>
              </w:rPr>
            </w:pPr>
          </w:p>
        </w:tc>
        <w:tc>
          <w:tcPr>
            <w:tcW w:w="9533" w:type="dxa"/>
          </w:tcPr>
          <w:p w14:paraId="7307D3E7" w14:textId="28F78C4B" w:rsidR="0077564A" w:rsidRPr="00A24CF2" w:rsidRDefault="0077564A" w:rsidP="00683609">
            <w:pPr>
              <w:rPr>
                <w:sz w:val="18"/>
              </w:rPr>
            </w:pPr>
            <w:r>
              <w:rPr>
                <w:sz w:val="18"/>
              </w:rPr>
              <w:t xml:space="preserve">The Nazis created propaganda to encourage anti-Semitism across the country </w:t>
            </w:r>
          </w:p>
        </w:tc>
        <w:tc>
          <w:tcPr>
            <w:tcW w:w="760" w:type="dxa"/>
          </w:tcPr>
          <w:p w14:paraId="0E593803" w14:textId="77777777" w:rsidR="0077564A" w:rsidRPr="00A24CF2" w:rsidRDefault="0077564A">
            <w:pPr>
              <w:rPr>
                <w:b/>
                <w:sz w:val="18"/>
              </w:rPr>
            </w:pPr>
          </w:p>
        </w:tc>
      </w:tr>
      <w:tr w:rsidR="0077564A" w:rsidRPr="00A24CF2" w14:paraId="603679C9" w14:textId="77777777" w:rsidTr="0077564A">
        <w:trPr>
          <w:trHeight w:val="421"/>
        </w:trPr>
        <w:tc>
          <w:tcPr>
            <w:tcW w:w="1155" w:type="dxa"/>
            <w:vMerge/>
          </w:tcPr>
          <w:p w14:paraId="670987DA" w14:textId="77777777" w:rsidR="0077564A" w:rsidRPr="00A24CF2" w:rsidRDefault="0077564A">
            <w:pPr>
              <w:rPr>
                <w:b/>
                <w:sz w:val="18"/>
              </w:rPr>
            </w:pPr>
          </w:p>
        </w:tc>
        <w:tc>
          <w:tcPr>
            <w:tcW w:w="9533" w:type="dxa"/>
          </w:tcPr>
          <w:p w14:paraId="73AD97AD" w14:textId="1FE99A43" w:rsidR="0077564A" w:rsidRDefault="0077564A" w:rsidP="00683609">
            <w:pPr>
              <w:rPr>
                <w:sz w:val="18"/>
              </w:rPr>
            </w:pPr>
            <w:r>
              <w:rPr>
                <w:sz w:val="18"/>
              </w:rPr>
              <w:t xml:space="preserve">Some events included the Nuremberg Laws in 1935 (lost citizenships and forbade Germans from marrying Jews), boycotting of shops and Kristallnacht in 1938 (which was a night of violence across German cities – homes and synagogues destroyed, 20-30,000 Jewish people sent to camps and 100 killed. </w:t>
            </w:r>
          </w:p>
        </w:tc>
        <w:tc>
          <w:tcPr>
            <w:tcW w:w="760" w:type="dxa"/>
          </w:tcPr>
          <w:p w14:paraId="65A0ADC0" w14:textId="77777777" w:rsidR="0077564A" w:rsidRPr="00A24CF2" w:rsidRDefault="0077564A">
            <w:pPr>
              <w:rPr>
                <w:b/>
                <w:sz w:val="18"/>
              </w:rPr>
            </w:pPr>
          </w:p>
        </w:tc>
      </w:tr>
      <w:tr w:rsidR="0077564A" w:rsidRPr="00A24CF2" w14:paraId="42A44294" w14:textId="77777777" w:rsidTr="004464E3">
        <w:trPr>
          <w:trHeight w:val="658"/>
        </w:trPr>
        <w:tc>
          <w:tcPr>
            <w:tcW w:w="1155" w:type="dxa"/>
            <w:vMerge w:val="restart"/>
          </w:tcPr>
          <w:p w14:paraId="26EF506E" w14:textId="2AAB72F9" w:rsidR="0077564A" w:rsidRPr="00A24CF2" w:rsidRDefault="0077564A">
            <w:pPr>
              <w:rPr>
                <w:b/>
                <w:sz w:val="18"/>
              </w:rPr>
            </w:pPr>
            <w:r>
              <w:rPr>
                <w:b/>
                <w:sz w:val="18"/>
              </w:rPr>
              <w:t xml:space="preserve">Control and propaganda </w:t>
            </w:r>
          </w:p>
        </w:tc>
        <w:tc>
          <w:tcPr>
            <w:tcW w:w="9533" w:type="dxa"/>
          </w:tcPr>
          <w:p w14:paraId="3CDAB881" w14:textId="1F5D3513" w:rsidR="0077564A" w:rsidRPr="00A24CF2" w:rsidRDefault="0077564A">
            <w:pPr>
              <w:rPr>
                <w:sz w:val="18"/>
              </w:rPr>
            </w:pPr>
            <w:r>
              <w:rPr>
                <w:sz w:val="18"/>
              </w:rPr>
              <w:t xml:space="preserve">German people were controlled in Germany by the Nazi Police State which included the Gestapo, SS, SD and if they were judged to be a threat could be sent to one of the concentration camps set up after May 1933 by the Nazis. Camps were run by the SS. </w:t>
            </w:r>
          </w:p>
        </w:tc>
        <w:tc>
          <w:tcPr>
            <w:tcW w:w="760" w:type="dxa"/>
          </w:tcPr>
          <w:p w14:paraId="2DE4EEA7" w14:textId="77777777" w:rsidR="0077564A" w:rsidRPr="00A24CF2" w:rsidRDefault="0077564A">
            <w:pPr>
              <w:rPr>
                <w:b/>
                <w:sz w:val="18"/>
              </w:rPr>
            </w:pPr>
          </w:p>
        </w:tc>
      </w:tr>
      <w:tr w:rsidR="004464E3" w:rsidRPr="00A24CF2" w14:paraId="34EC8D7A" w14:textId="77777777" w:rsidTr="004464E3">
        <w:trPr>
          <w:trHeight w:val="355"/>
        </w:trPr>
        <w:tc>
          <w:tcPr>
            <w:tcW w:w="1155" w:type="dxa"/>
            <w:vMerge/>
          </w:tcPr>
          <w:p w14:paraId="4CD57584" w14:textId="77777777" w:rsidR="004464E3" w:rsidRDefault="004464E3">
            <w:pPr>
              <w:rPr>
                <w:b/>
                <w:sz w:val="18"/>
              </w:rPr>
            </w:pPr>
          </w:p>
        </w:tc>
        <w:tc>
          <w:tcPr>
            <w:tcW w:w="9533" w:type="dxa"/>
          </w:tcPr>
          <w:p w14:paraId="340A39F2" w14:textId="3FC30F77" w:rsidR="004464E3" w:rsidRDefault="004464E3" w:rsidP="004464E3">
            <w:pPr>
              <w:rPr>
                <w:sz w:val="18"/>
              </w:rPr>
            </w:pPr>
            <w:r>
              <w:rPr>
                <w:sz w:val="18"/>
              </w:rPr>
              <w:t>The peoples’ court was set up to try enemies of the state, lawyers had to belong to the Nazi party and Hitler could change any ruling and sentence he wanted to.</w:t>
            </w:r>
            <w:bookmarkStart w:id="0" w:name="_GoBack"/>
            <w:bookmarkEnd w:id="0"/>
          </w:p>
        </w:tc>
        <w:tc>
          <w:tcPr>
            <w:tcW w:w="760" w:type="dxa"/>
          </w:tcPr>
          <w:p w14:paraId="075DCF76" w14:textId="77777777" w:rsidR="004464E3" w:rsidRPr="00A24CF2" w:rsidRDefault="004464E3">
            <w:pPr>
              <w:rPr>
                <w:b/>
                <w:sz w:val="18"/>
              </w:rPr>
            </w:pPr>
          </w:p>
        </w:tc>
      </w:tr>
      <w:tr w:rsidR="0077564A" w:rsidRPr="00A24CF2" w14:paraId="5924B34A" w14:textId="77777777" w:rsidTr="0077564A">
        <w:trPr>
          <w:trHeight w:val="231"/>
        </w:trPr>
        <w:tc>
          <w:tcPr>
            <w:tcW w:w="1155" w:type="dxa"/>
            <w:vMerge/>
          </w:tcPr>
          <w:p w14:paraId="34E394F1" w14:textId="77777777" w:rsidR="0077564A" w:rsidRDefault="0077564A">
            <w:pPr>
              <w:rPr>
                <w:b/>
                <w:sz w:val="18"/>
              </w:rPr>
            </w:pPr>
          </w:p>
        </w:tc>
        <w:tc>
          <w:tcPr>
            <w:tcW w:w="9533" w:type="dxa"/>
          </w:tcPr>
          <w:p w14:paraId="068D99E1" w14:textId="3C1E9232" w:rsidR="0077564A" w:rsidRDefault="0077564A">
            <w:pPr>
              <w:rPr>
                <w:sz w:val="18"/>
              </w:rPr>
            </w:pPr>
            <w:r>
              <w:rPr>
                <w:sz w:val="18"/>
              </w:rPr>
              <w:t>Propaganda was a key way the Nazis manipulated the German pubic. The Ministry for propaganda and enlightenment was run by Josef Goebbels. Newspapers, radio, cinema, books, art, music</w:t>
            </w:r>
            <w:r w:rsidR="004464E3">
              <w:rPr>
                <w:sz w:val="18"/>
              </w:rPr>
              <w:t xml:space="preserve"> and poster were all controlled by the Nazis, censored and were given a pro-Nazi spin. </w:t>
            </w:r>
          </w:p>
          <w:p w14:paraId="19D5B28D" w14:textId="77777777" w:rsidR="0077564A" w:rsidRDefault="0077564A" w:rsidP="0077564A">
            <w:pPr>
              <w:rPr>
                <w:sz w:val="18"/>
              </w:rPr>
            </w:pPr>
          </w:p>
        </w:tc>
        <w:tc>
          <w:tcPr>
            <w:tcW w:w="760" w:type="dxa"/>
          </w:tcPr>
          <w:p w14:paraId="362F8C43" w14:textId="77777777" w:rsidR="0077564A" w:rsidRPr="00A24CF2" w:rsidRDefault="0077564A">
            <w:pPr>
              <w:rPr>
                <w:b/>
                <w:sz w:val="18"/>
              </w:rPr>
            </w:pPr>
          </w:p>
        </w:tc>
      </w:tr>
      <w:tr w:rsidR="0077564A" w:rsidRPr="00A24CF2" w14:paraId="0E18E699" w14:textId="77777777" w:rsidTr="0077564A">
        <w:trPr>
          <w:trHeight w:val="498"/>
        </w:trPr>
        <w:tc>
          <w:tcPr>
            <w:tcW w:w="1155" w:type="dxa"/>
            <w:vMerge/>
          </w:tcPr>
          <w:p w14:paraId="3E6AD269" w14:textId="77777777" w:rsidR="0077564A" w:rsidRDefault="0077564A">
            <w:pPr>
              <w:rPr>
                <w:b/>
                <w:sz w:val="18"/>
              </w:rPr>
            </w:pPr>
          </w:p>
        </w:tc>
        <w:tc>
          <w:tcPr>
            <w:tcW w:w="9533" w:type="dxa"/>
          </w:tcPr>
          <w:p w14:paraId="2316E382" w14:textId="25DF1FB5" w:rsidR="0077564A" w:rsidRDefault="004464E3" w:rsidP="0077564A">
            <w:pPr>
              <w:rPr>
                <w:sz w:val="18"/>
              </w:rPr>
            </w:pPr>
            <w:r>
              <w:rPr>
                <w:sz w:val="18"/>
              </w:rPr>
              <w:t xml:space="preserve">Book burning rallies were common. Nazi rallies were held across Germany, speeches were made, military processions were carried out and the Hitler Youth would parade and do performances. </w:t>
            </w:r>
          </w:p>
        </w:tc>
        <w:tc>
          <w:tcPr>
            <w:tcW w:w="760" w:type="dxa"/>
          </w:tcPr>
          <w:p w14:paraId="4022B224" w14:textId="77777777" w:rsidR="0077564A" w:rsidRPr="00A24CF2" w:rsidRDefault="0077564A">
            <w:pPr>
              <w:rPr>
                <w:b/>
                <w:sz w:val="18"/>
              </w:rPr>
            </w:pPr>
          </w:p>
        </w:tc>
      </w:tr>
    </w:tbl>
    <w:p w14:paraId="2BDAA8E0" w14:textId="77777777" w:rsidR="00C17F20" w:rsidRPr="00C17F20" w:rsidRDefault="00C17F20">
      <w:pPr>
        <w:rPr>
          <w:b/>
        </w:rPr>
      </w:pPr>
    </w:p>
    <w:sectPr w:rsidR="00C17F20" w:rsidRPr="00C17F20" w:rsidSect="007C2E8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B70AE" w14:textId="77777777" w:rsidR="00A66436" w:rsidRDefault="00A66436" w:rsidP="00A66436">
      <w:pPr>
        <w:spacing w:after="0" w:line="240" w:lineRule="auto"/>
      </w:pPr>
      <w:r>
        <w:separator/>
      </w:r>
    </w:p>
  </w:endnote>
  <w:endnote w:type="continuationSeparator" w:id="0">
    <w:p w14:paraId="255E06C6" w14:textId="77777777" w:rsidR="00A66436" w:rsidRDefault="00A66436" w:rsidP="00A6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74C6" w14:textId="77777777" w:rsidR="00A66436" w:rsidRDefault="00A66436" w:rsidP="00A66436">
      <w:pPr>
        <w:spacing w:after="0" w:line="240" w:lineRule="auto"/>
      </w:pPr>
      <w:r>
        <w:separator/>
      </w:r>
    </w:p>
  </w:footnote>
  <w:footnote w:type="continuationSeparator" w:id="0">
    <w:p w14:paraId="0AB5AF7C" w14:textId="77777777" w:rsidR="00A66436" w:rsidRDefault="00A66436" w:rsidP="00A66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96971"/>
    <w:multiLevelType w:val="hybridMultilevel"/>
    <w:tmpl w:val="DEE20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33224"/>
    <w:multiLevelType w:val="hybridMultilevel"/>
    <w:tmpl w:val="8EF00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20"/>
    <w:rsid w:val="00047E24"/>
    <w:rsid w:val="000A7A33"/>
    <w:rsid w:val="00150BDA"/>
    <w:rsid w:val="00247032"/>
    <w:rsid w:val="003B0A86"/>
    <w:rsid w:val="003B613B"/>
    <w:rsid w:val="004464E3"/>
    <w:rsid w:val="004C6426"/>
    <w:rsid w:val="0056215C"/>
    <w:rsid w:val="005C5297"/>
    <w:rsid w:val="00644D11"/>
    <w:rsid w:val="00683609"/>
    <w:rsid w:val="00694456"/>
    <w:rsid w:val="0077564A"/>
    <w:rsid w:val="007C2E8D"/>
    <w:rsid w:val="009039BB"/>
    <w:rsid w:val="00991521"/>
    <w:rsid w:val="00A24CF2"/>
    <w:rsid w:val="00A61592"/>
    <w:rsid w:val="00A66436"/>
    <w:rsid w:val="00AF7883"/>
    <w:rsid w:val="00C1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51A4"/>
  <w15:chartTrackingRefBased/>
  <w15:docId w15:val="{93A7854B-709C-4647-8D16-436659AD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E8D"/>
    <w:pPr>
      <w:ind w:left="720"/>
      <w:contextualSpacing/>
    </w:pPr>
  </w:style>
  <w:style w:type="paragraph" w:styleId="Header">
    <w:name w:val="header"/>
    <w:basedOn w:val="Normal"/>
    <w:link w:val="HeaderChar"/>
    <w:uiPriority w:val="99"/>
    <w:unhideWhenUsed/>
    <w:rsid w:val="00A66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436"/>
  </w:style>
  <w:style w:type="paragraph" w:styleId="Footer">
    <w:name w:val="footer"/>
    <w:basedOn w:val="Normal"/>
    <w:link w:val="FooterChar"/>
    <w:uiPriority w:val="99"/>
    <w:unhideWhenUsed/>
    <w:rsid w:val="00A66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59D0BECFF654F9A5AAD723A0112A6" ma:contentTypeVersion="14" ma:contentTypeDescription="Create a new document." ma:contentTypeScope="" ma:versionID="a7fd3ccba600978bab418afa53611167">
  <xsd:schema xmlns:xsd="http://www.w3.org/2001/XMLSchema" xmlns:xs="http://www.w3.org/2001/XMLSchema" xmlns:p="http://schemas.microsoft.com/office/2006/metadata/properties" xmlns:ns3="e830e74e-91d7-4c2a-9599-b6d11902cfe7" xmlns:ns4="c2fdf362-605e-441a-a4f2-626c0061d8ab" targetNamespace="http://schemas.microsoft.com/office/2006/metadata/properties" ma:root="true" ma:fieldsID="4bd39c0bebe396aeec8108d6f253557a" ns3:_="" ns4:_="">
    <xsd:import namespace="e830e74e-91d7-4c2a-9599-b6d11902cfe7"/>
    <xsd:import namespace="c2fdf362-605e-441a-a4f2-626c0061d8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e74e-91d7-4c2a-9599-b6d11902cf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fdf362-605e-441a-a4f2-626c0061d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93D53-1CE5-471B-95A4-B6DA449C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e74e-91d7-4c2a-9599-b6d11902cfe7"/>
    <ds:schemaRef ds:uri="c2fdf362-605e-441a-a4f2-626c0061d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C5131-78E4-4401-B147-2B903AF5B345}">
  <ds:schemaRefs>
    <ds:schemaRef ds:uri="http://schemas.microsoft.com/office/infopath/2007/PartnerControls"/>
    <ds:schemaRef ds:uri="c2fdf362-605e-441a-a4f2-626c0061d8ab"/>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830e74e-91d7-4c2a-9599-b6d11902cfe7"/>
    <ds:schemaRef ds:uri="http://www.w3.org/XML/1998/namespace"/>
    <ds:schemaRef ds:uri="http://purl.org/dc/dcmitype/"/>
  </ds:schemaRefs>
</ds:datastoreItem>
</file>

<file path=customXml/itemProps3.xml><?xml version="1.0" encoding="utf-8"?>
<ds:datastoreItem xmlns:ds="http://schemas.openxmlformats.org/officeDocument/2006/customXml" ds:itemID="{4C69486B-71BD-4B5B-BC02-D27F367C1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3-18 Education Trust</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Mottershaw</dc:creator>
  <cp:keywords/>
  <dc:description/>
  <cp:lastModifiedBy>Zoe Mottershaw</cp:lastModifiedBy>
  <cp:revision>4</cp:revision>
  <dcterms:created xsi:type="dcterms:W3CDTF">2022-05-25T18:18:00Z</dcterms:created>
  <dcterms:modified xsi:type="dcterms:W3CDTF">2022-05-25T19:03:00Z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0x010100E4359D0BECFF654F9A5AAD723A0112A6</vt:lpwstr>
  </property>
</Properties>
</file>